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1D547F46" w:rsidR="00996908" w:rsidRPr="00FB6C58" w:rsidRDefault="00F70AEB" w:rsidP="00683023">
      <w:pPr>
        <w:pStyle w:val="Haupt-berschrift"/>
        <w:jc w:val="both"/>
        <w:rPr>
          <w:rStyle w:val="Buchtitel"/>
          <w:b w:val="0"/>
          <w:color w:val="144E73"/>
          <w:sz w:val="40"/>
        </w:rPr>
      </w:pPr>
      <w:sdt>
        <w:sdtPr>
          <w:rPr>
            <w:b/>
            <w:color w:val="auto"/>
            <w:sz w:val="52"/>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rPr>
            <w:b w:val="0"/>
            <w:color w:val="144E73"/>
            <w:sz w:val="40"/>
          </w:rPr>
        </w:sdtEndPr>
        <w:sdtContent>
          <w:r w:rsidR="00683023" w:rsidRPr="00683023">
            <w:t xml:space="preserve">Maximum flexibility for industrial engines with the b-plus </w:t>
          </w:r>
          <w:proofErr w:type="spellStart"/>
          <w:r w:rsidR="00683023" w:rsidRPr="00683023">
            <w:t>EngineMonitor</w:t>
          </w:r>
          <w:proofErr w:type="spellEnd"/>
          <w:r w:rsidR="00683023" w:rsidRPr="00683023">
            <w:t xml:space="preserve"> display</w:t>
          </w:r>
          <w:r w:rsidR="006C4E36">
            <w:t>s</w:t>
          </w:r>
        </w:sdtContent>
      </w:sdt>
    </w:p>
    <w:p w14:paraId="4C7E4AE9" w14:textId="77777777" w:rsidR="00CA59DE" w:rsidRPr="00CA59DE" w:rsidRDefault="00CA59DE" w:rsidP="00683023"/>
    <w:p w14:paraId="1754ACAE" w14:textId="6E16FD44" w:rsidR="00CC6204" w:rsidRPr="00CC6204" w:rsidRDefault="00CA59DE" w:rsidP="00CC6204">
      <w:pPr>
        <w:rPr>
          <w:b/>
          <w:bCs/>
        </w:rPr>
      </w:pPr>
      <w:proofErr w:type="spellStart"/>
      <w:r w:rsidRPr="00CA59DE">
        <w:rPr>
          <w:b/>
          <w:bCs/>
        </w:rPr>
        <w:t>Deggendorf</w:t>
      </w:r>
      <w:proofErr w:type="spellEnd"/>
      <w:r w:rsidRPr="00CA59DE">
        <w:rPr>
          <w:b/>
          <w:bCs/>
        </w:rPr>
        <w:t xml:space="preserve">, March </w:t>
      </w:r>
      <w:r w:rsidR="00683023">
        <w:rPr>
          <w:b/>
          <w:bCs/>
        </w:rPr>
        <w:t>30</w:t>
      </w:r>
      <w:r w:rsidRPr="00CA59DE">
        <w:rPr>
          <w:b/>
          <w:bCs/>
        </w:rPr>
        <w:t xml:space="preserve">, 2023 - </w:t>
      </w:r>
      <w:r w:rsidR="00CC6204" w:rsidRPr="00CC6204">
        <w:rPr>
          <w:b/>
          <w:bCs/>
        </w:rPr>
        <w:t xml:space="preserve">With the </w:t>
      </w:r>
      <w:proofErr w:type="spellStart"/>
      <w:r w:rsidR="00CC6204" w:rsidRPr="00CC6204">
        <w:rPr>
          <w:b/>
          <w:bCs/>
        </w:rPr>
        <w:t>EngineMonitor</w:t>
      </w:r>
      <w:proofErr w:type="spellEnd"/>
      <w:r w:rsidR="00CC6204" w:rsidRPr="00CC6204">
        <w:rPr>
          <w:b/>
          <w:bCs/>
        </w:rPr>
        <w:t xml:space="preserve"> display devices, the development expert for mobile automation b-plus offers expansion tools especially for </w:t>
      </w:r>
      <w:r w:rsidR="006C4E36">
        <w:rPr>
          <w:b/>
          <w:bCs/>
        </w:rPr>
        <w:t xml:space="preserve">the </w:t>
      </w:r>
      <w:r w:rsidR="00CC6204" w:rsidRPr="00CC6204">
        <w:rPr>
          <w:b/>
          <w:bCs/>
        </w:rPr>
        <w:t>use</w:t>
      </w:r>
      <w:r w:rsidR="006C4E36">
        <w:rPr>
          <w:b/>
          <w:bCs/>
        </w:rPr>
        <w:t xml:space="preserve"> in</w:t>
      </w:r>
      <w:r w:rsidR="00CC6204" w:rsidRPr="00CC6204">
        <w:rPr>
          <w:b/>
          <w:bCs/>
        </w:rPr>
        <w:t xml:space="preserve"> industrial engines with CAN J1939 interface. They enable the user to retrieve information from mobile machines and communicate commands directly.  </w:t>
      </w:r>
    </w:p>
    <w:p w14:paraId="2671551F" w14:textId="77777777" w:rsidR="00CC6204" w:rsidRPr="00CC6204" w:rsidRDefault="00CC6204" w:rsidP="00CC6204">
      <w:pPr>
        <w:rPr>
          <w:b/>
          <w:bCs/>
        </w:rPr>
      </w:pPr>
    </w:p>
    <w:p w14:paraId="64DB4BCB" w14:textId="2876EF78" w:rsidR="00CC6204" w:rsidRPr="006C4E36" w:rsidRDefault="00CC6204" w:rsidP="009C6741">
      <w:pPr>
        <w:spacing w:before="0" w:after="0"/>
      </w:pPr>
      <w:r w:rsidRPr="006C4E36">
        <w:t>Thanks to their robust housings and protection</w:t>
      </w:r>
      <w:r w:rsidR="006C4E36">
        <w:t xml:space="preserve"> level</w:t>
      </w:r>
      <w:r w:rsidRPr="006C4E36">
        <w:t xml:space="preserve">, the devices can be operated not only directly in the cab, but also </w:t>
      </w:r>
      <w:r w:rsidR="009C6741">
        <w:t>in the outdoor area</w:t>
      </w:r>
      <w:r w:rsidR="006C4E36">
        <w:t xml:space="preserve"> </w:t>
      </w:r>
      <w:r w:rsidR="009C6741">
        <w:t xml:space="preserve">of </w:t>
      </w:r>
      <w:r w:rsidRPr="006C4E36">
        <w:t xml:space="preserve">mobile machines. The compact devices offer maximum flexibility for the user. </w:t>
      </w:r>
      <w:r w:rsidR="00F70AEB">
        <w:t>B</w:t>
      </w:r>
      <w:r w:rsidR="009C6741">
        <w:t>ecause of various device versions the product range covers diverse use cases and customer needs. Customer-specific adaptations can be done by the experienced team at b-plus</w:t>
      </w:r>
      <w:r w:rsidR="00B924BC">
        <w:t>.</w:t>
      </w:r>
    </w:p>
    <w:p w14:paraId="14852694" w14:textId="77777777" w:rsidR="009C6741" w:rsidRDefault="009C6741" w:rsidP="009C6741">
      <w:pPr>
        <w:spacing w:before="0" w:after="0"/>
      </w:pPr>
    </w:p>
    <w:p w14:paraId="3CE51EC1" w14:textId="72968BFC" w:rsidR="009C6741" w:rsidRDefault="009C6741" w:rsidP="009C6741">
      <w:pPr>
        <w:spacing w:before="0" w:after="0"/>
      </w:pPr>
      <w:r>
        <w:t>Due to the standardized J1939 communication as well as some engine manufacturer specific extensions, the b-plus Engine Monitor products are  designed to meet the demands of the most common industrial engines like CAT®, Cummins®, DEUTZ®, FPT/Iveco®, HATZ Diesel®, Perkins®, MAN®, Scania®, Volvo Penta®, etc.</w:t>
      </w:r>
    </w:p>
    <w:p w14:paraId="74E21AEA" w14:textId="3CD99819" w:rsidR="00CC6204" w:rsidRPr="006C4E36" w:rsidRDefault="00CC6204" w:rsidP="00CC6204"/>
    <w:p w14:paraId="212F8529" w14:textId="77777777" w:rsidR="00CC6204" w:rsidRPr="006C4E36" w:rsidRDefault="00CC6204" w:rsidP="00CC6204"/>
    <w:p w14:paraId="37143D01" w14:textId="77777777" w:rsidR="00CC6204" w:rsidRPr="006C4E36" w:rsidRDefault="00CC6204" w:rsidP="00CC6204">
      <w:r w:rsidRPr="006C4E36">
        <w:t xml:space="preserve">The product portfolio comprises three device types. </w:t>
      </w:r>
    </w:p>
    <w:p w14:paraId="1E75114D" w14:textId="75CEF76B" w:rsidR="00CC6204" w:rsidRPr="006C4E36" w:rsidRDefault="00CC6204" w:rsidP="006C4E36">
      <w:pPr>
        <w:pStyle w:val="Listenabsatz"/>
        <w:numPr>
          <w:ilvl w:val="0"/>
          <w:numId w:val="44"/>
        </w:numPr>
      </w:pPr>
      <w:proofErr w:type="spellStart"/>
      <w:r w:rsidRPr="006C4E36">
        <w:rPr>
          <w:b/>
          <w:bCs/>
        </w:rPr>
        <w:t>EngineMonitorMini</w:t>
      </w:r>
      <w:proofErr w:type="spellEnd"/>
      <w:r w:rsidRPr="006C4E36">
        <w:t xml:space="preserve"> as </w:t>
      </w:r>
      <w:r w:rsidR="006C4E36">
        <w:t xml:space="preserve">a </w:t>
      </w:r>
      <w:r w:rsidRPr="006C4E36">
        <w:t>basic version with fixed display</w:t>
      </w:r>
      <w:r w:rsidR="00F70AEB">
        <w:t xml:space="preserve"> values</w:t>
      </w:r>
      <w:r w:rsidRPr="006C4E36">
        <w:t xml:space="preserve"> of selected engine data.</w:t>
      </w:r>
    </w:p>
    <w:p w14:paraId="0C258AD2" w14:textId="17ACEB32" w:rsidR="00CC6204" w:rsidRPr="006C4E36" w:rsidRDefault="00CC6204" w:rsidP="006C4E36">
      <w:pPr>
        <w:pStyle w:val="Listenabsatz"/>
        <w:numPr>
          <w:ilvl w:val="0"/>
          <w:numId w:val="44"/>
        </w:numPr>
      </w:pPr>
      <w:proofErr w:type="spellStart"/>
      <w:r w:rsidRPr="006C4E36">
        <w:rPr>
          <w:b/>
          <w:bCs/>
        </w:rPr>
        <w:t>EngineMonitorPlus</w:t>
      </w:r>
      <w:proofErr w:type="spellEnd"/>
      <w:r w:rsidRPr="006C4E36">
        <w:t xml:space="preserve"> with flexible display</w:t>
      </w:r>
      <w:r w:rsidR="00F70AEB">
        <w:t xml:space="preserve"> values</w:t>
      </w:r>
      <w:r w:rsidRPr="006C4E36">
        <w:t xml:space="preserve"> as well as operating options for speed and exhaust gas aftertreatment of an industrial engine - parameterizable directly on the display. </w:t>
      </w:r>
    </w:p>
    <w:p w14:paraId="17FFEAFE" w14:textId="3C3311FC" w:rsidR="00CC6204" w:rsidRPr="006C4E36" w:rsidRDefault="00CC6204" w:rsidP="006C4E36">
      <w:pPr>
        <w:pStyle w:val="Listenabsatz"/>
        <w:numPr>
          <w:ilvl w:val="0"/>
          <w:numId w:val="44"/>
        </w:numPr>
      </w:pPr>
      <w:proofErr w:type="spellStart"/>
      <w:r w:rsidRPr="006C4E36">
        <w:rPr>
          <w:b/>
          <w:bCs/>
        </w:rPr>
        <w:t>EngineMonitorMaxi</w:t>
      </w:r>
      <w:proofErr w:type="spellEnd"/>
      <w:r w:rsidRPr="006C4E36">
        <w:t xml:space="preserve"> with flexible display</w:t>
      </w:r>
      <w:r w:rsidR="00F70AEB">
        <w:t xml:space="preserve"> values</w:t>
      </w:r>
      <w:r w:rsidRPr="006C4E36">
        <w:t xml:space="preserve"> and operating options as well as additional inputs and outputs for </w:t>
      </w:r>
      <w:proofErr w:type="spellStart"/>
      <w:r w:rsidRPr="006C4E36">
        <w:t>non-CAN</w:t>
      </w:r>
      <w:proofErr w:type="spellEnd"/>
      <w:r w:rsidRPr="006C4E36">
        <w:t>-capable sensors/actuators - parameterizable via the PC tool.</w:t>
      </w:r>
    </w:p>
    <w:p w14:paraId="56B154F5" w14:textId="77777777" w:rsidR="00683023" w:rsidRDefault="00683023" w:rsidP="00683023">
      <w:pPr>
        <w:spacing w:before="0" w:after="0"/>
      </w:pPr>
    </w:p>
    <w:p w14:paraId="171BB0FF" w14:textId="77777777" w:rsidR="00683023" w:rsidRPr="00683023" w:rsidRDefault="00683023" w:rsidP="00683023">
      <w:pPr>
        <w:spacing w:before="0" w:after="0"/>
        <w:rPr>
          <w:b/>
          <w:bCs/>
        </w:rPr>
      </w:pPr>
      <w:proofErr w:type="spellStart"/>
      <w:r w:rsidRPr="00683023">
        <w:rPr>
          <w:b/>
          <w:bCs/>
        </w:rPr>
        <w:t>EngineMonitorMini</w:t>
      </w:r>
      <w:proofErr w:type="spellEnd"/>
      <w:r w:rsidRPr="00683023">
        <w:rPr>
          <w:b/>
          <w:bCs/>
        </w:rPr>
        <w:t xml:space="preserve"> </w:t>
      </w:r>
    </w:p>
    <w:p w14:paraId="1C61F098" w14:textId="77777777" w:rsidR="00683023" w:rsidRDefault="00683023" w:rsidP="00683023">
      <w:pPr>
        <w:spacing w:before="0" w:after="0"/>
      </w:pPr>
      <w:r>
        <w:t xml:space="preserve">The </w:t>
      </w:r>
      <w:proofErr w:type="spellStart"/>
      <w:r>
        <w:t>EngineMonitorMini</w:t>
      </w:r>
      <w:proofErr w:type="spellEnd"/>
      <w:r>
        <w:t xml:space="preserve"> is the basis version of the product line and offers a clear overview of common messages </w:t>
      </w:r>
      <w:proofErr w:type="gramStart"/>
      <w:r>
        <w:t>according  to</w:t>
      </w:r>
      <w:proofErr w:type="gramEnd"/>
      <w:r>
        <w:t xml:space="preserve"> the SAE J1939 standard. On three different pages numerous CAN messages transmitted from the engine are displayed, such as engine speed, engine oil pressure, battery voltage, etc. The integrated fault diagnosis on page four allows the discovery of possible errors of the engine, </w:t>
      </w:r>
      <w:proofErr w:type="gramStart"/>
      <w:r>
        <w:t>e.g.</w:t>
      </w:r>
      <w:proofErr w:type="gramEnd"/>
      <w:r>
        <w:t xml:space="preserve"> wire break of the   speed sensor etc. </w:t>
      </w:r>
    </w:p>
    <w:p w14:paraId="7457B568" w14:textId="77777777" w:rsidR="00683023" w:rsidRDefault="00683023" w:rsidP="00683023">
      <w:pPr>
        <w:spacing w:before="0" w:after="0"/>
      </w:pPr>
      <w:proofErr w:type="spellStart"/>
      <w:r>
        <w:t>Convetional</w:t>
      </w:r>
      <w:proofErr w:type="spellEnd"/>
      <w:r>
        <w:t xml:space="preserve"> analog or digital display instruments can be replaced or retrofitted economically with the </w:t>
      </w:r>
      <w:proofErr w:type="spellStart"/>
      <w:r>
        <w:t>EngineMonitorMini</w:t>
      </w:r>
      <w:proofErr w:type="spellEnd"/>
      <w:r>
        <w:t xml:space="preserve">. Customers can choose between three basic units with different display sizes and mounting dimensions as well as frosted and clear glass. </w:t>
      </w:r>
    </w:p>
    <w:p w14:paraId="63D74DD7" w14:textId="5F824555" w:rsidR="00683023" w:rsidRDefault="00683023" w:rsidP="00683023">
      <w:pPr>
        <w:spacing w:before="0" w:after="0"/>
      </w:pPr>
      <w:r>
        <w:t xml:space="preserve">The </w:t>
      </w:r>
      <w:proofErr w:type="spellStart"/>
      <w:r>
        <w:t>EngineMonitorMini</w:t>
      </w:r>
      <w:proofErr w:type="spellEnd"/>
      <w:r>
        <w:t xml:space="preserve"> provides simple navigation via backlit navigation keys with tactile feedback. </w:t>
      </w:r>
    </w:p>
    <w:p w14:paraId="23AAB967" w14:textId="77777777" w:rsidR="00683023" w:rsidRDefault="00683023" w:rsidP="00683023">
      <w:pPr>
        <w:spacing w:before="0" w:after="0"/>
      </w:pPr>
    </w:p>
    <w:p w14:paraId="55D22312" w14:textId="77777777" w:rsidR="00683023" w:rsidRPr="00683023" w:rsidRDefault="00683023" w:rsidP="00683023">
      <w:pPr>
        <w:spacing w:before="0" w:after="0"/>
        <w:rPr>
          <w:b/>
          <w:bCs/>
        </w:rPr>
      </w:pPr>
      <w:proofErr w:type="spellStart"/>
      <w:r w:rsidRPr="00683023">
        <w:rPr>
          <w:b/>
          <w:bCs/>
        </w:rPr>
        <w:t>EngineMonitorPlus</w:t>
      </w:r>
      <w:proofErr w:type="spellEnd"/>
    </w:p>
    <w:p w14:paraId="79984DF1" w14:textId="77777777" w:rsidR="00683023" w:rsidRDefault="00683023" w:rsidP="00683023">
      <w:pPr>
        <w:spacing w:before="0" w:after="0"/>
      </w:pPr>
      <w:r>
        <w:t xml:space="preserve">The </w:t>
      </w:r>
      <w:proofErr w:type="spellStart"/>
      <w:r>
        <w:t>EngineMonitorPlus</w:t>
      </w:r>
      <w:proofErr w:type="spellEnd"/>
      <w:r>
        <w:t xml:space="preserve"> is based on the same display types as the </w:t>
      </w:r>
      <w:proofErr w:type="spellStart"/>
      <w:r>
        <w:t>EngineMonitorMini</w:t>
      </w:r>
      <w:proofErr w:type="spellEnd"/>
      <w:r>
        <w:t xml:space="preserve">, but is fully configurable. </w:t>
      </w:r>
      <w:proofErr w:type="gramStart"/>
      <w:r>
        <w:t>Multilanguage ,</w:t>
      </w:r>
      <w:proofErr w:type="gramEnd"/>
      <w:r>
        <w:t xml:space="preserve"> maintenance reminder, an easy configuration directly via the display without PC and an intuitive operating concept are only some features of the </w:t>
      </w:r>
      <w:proofErr w:type="spellStart"/>
      <w:r>
        <w:t>EngineMonitorPlus</w:t>
      </w:r>
      <w:proofErr w:type="spellEnd"/>
      <w:r>
        <w:t xml:space="preserve">. The motor data are displayed clearly on three pages, the user can choose between several layout options. In the „one quadrant </w:t>
      </w:r>
      <w:proofErr w:type="gramStart"/>
      <w:r>
        <w:t>layout“ different</w:t>
      </w:r>
      <w:proofErr w:type="gramEnd"/>
      <w:r>
        <w:t xml:space="preserve"> values can be switched via buttons or time based. In the „multi quadrant </w:t>
      </w:r>
      <w:proofErr w:type="gramStart"/>
      <w:r>
        <w:t>layout“ four</w:t>
      </w:r>
      <w:proofErr w:type="gramEnd"/>
      <w:r>
        <w:t xml:space="preserve"> values can be shown simultaneous. </w:t>
      </w:r>
      <w:proofErr w:type="gramStart"/>
      <w:r>
        <w:t>Furthermore</w:t>
      </w:r>
      <w:proofErr w:type="gramEnd"/>
      <w:r>
        <w:t xml:space="preserve"> the presentation of the information in row view is available. </w:t>
      </w:r>
    </w:p>
    <w:p w14:paraId="62F2FFAC" w14:textId="77777777" w:rsidR="00683023" w:rsidRDefault="00683023" w:rsidP="00683023">
      <w:pPr>
        <w:spacing w:before="0" w:after="0"/>
      </w:pPr>
      <w:r>
        <w:t xml:space="preserve">The </w:t>
      </w:r>
      <w:proofErr w:type="spellStart"/>
      <w:r>
        <w:t>EngineMonitorPlus</w:t>
      </w:r>
      <w:proofErr w:type="spellEnd"/>
      <w:r>
        <w:t xml:space="preserve"> also has an error and maintenance page. On this page the error signals sent by the DM1 message and the customer specific maintenance messages are shown. If an error is active the LED on the bottom right corner of the display is blinking red. For warning or </w:t>
      </w:r>
      <w:proofErr w:type="gramStart"/>
      <w:r>
        <w:t>maintenance</w:t>
      </w:r>
      <w:proofErr w:type="gramEnd"/>
      <w:r>
        <w:t xml:space="preserve"> the LED is flashing orange. The error display can show up to seven errors simultaneously. </w:t>
      </w:r>
    </w:p>
    <w:p w14:paraId="1F4763B2" w14:textId="22EA24A4" w:rsidR="00683023" w:rsidRDefault="00683023" w:rsidP="00683023">
      <w:pPr>
        <w:spacing w:before="0" w:after="0"/>
      </w:pPr>
      <w:r>
        <w:t xml:space="preserve">On a parameterizable control signal page, messages from the </w:t>
      </w:r>
      <w:proofErr w:type="spellStart"/>
      <w:r>
        <w:t>EngineMonitorPlus</w:t>
      </w:r>
      <w:proofErr w:type="spellEnd"/>
      <w:r>
        <w:t xml:space="preserve"> can be sent to the industrial engine. It allows the user to directly manage parameters such as speed control (TSC1), </w:t>
      </w:r>
      <w:r>
        <w:lastRenderedPageBreak/>
        <w:t xml:space="preserve">SCR/DPF regeneration force and inhibit as well as motor start/stop. The display therefore is ideally equipped to meet the requirements of TIER4 final / EU STAGE V. </w:t>
      </w:r>
    </w:p>
    <w:p w14:paraId="0B8C5CDB" w14:textId="77777777" w:rsidR="00BE701C" w:rsidRDefault="00BE701C" w:rsidP="00683023">
      <w:pPr>
        <w:spacing w:before="0" w:after="0"/>
      </w:pPr>
    </w:p>
    <w:p w14:paraId="10C860F5" w14:textId="77777777" w:rsidR="00683023" w:rsidRPr="00BE701C" w:rsidRDefault="00683023" w:rsidP="00683023">
      <w:pPr>
        <w:spacing w:before="0" w:after="0"/>
        <w:rPr>
          <w:b/>
          <w:bCs/>
        </w:rPr>
      </w:pPr>
      <w:proofErr w:type="spellStart"/>
      <w:r w:rsidRPr="00BE701C">
        <w:rPr>
          <w:b/>
          <w:bCs/>
        </w:rPr>
        <w:t>EngineMonitorMaxi</w:t>
      </w:r>
      <w:proofErr w:type="spellEnd"/>
    </w:p>
    <w:p w14:paraId="723C60CE" w14:textId="77777777" w:rsidR="00683023" w:rsidRDefault="00683023" w:rsidP="00683023">
      <w:pPr>
        <w:spacing w:before="0" w:after="0"/>
      </w:pPr>
      <w:r>
        <w:t xml:space="preserve">The </w:t>
      </w:r>
      <w:proofErr w:type="spellStart"/>
      <w:r>
        <w:t>EngineMonitorMaxi</w:t>
      </w:r>
      <w:proofErr w:type="spellEnd"/>
      <w:r>
        <w:t xml:space="preserve"> also is a fully configurable display for industrial engines and an extremely powerful and versatile product, suited to </w:t>
      </w:r>
      <w:proofErr w:type="gramStart"/>
      <w:r>
        <w:t>a large number of</w:t>
      </w:r>
      <w:proofErr w:type="gramEnd"/>
      <w:r>
        <w:t xml:space="preserve"> different application environments. The basic device is the E050 from DSE. The display is fully configurable using a </w:t>
      </w:r>
      <w:proofErr w:type="spellStart"/>
      <w:r>
        <w:t>licence</w:t>
      </w:r>
      <w:proofErr w:type="spellEnd"/>
      <w:r>
        <w:t xml:space="preserve">-free PC software, which enables users an individual parameter setting for all pages and CAN signals.    </w:t>
      </w:r>
    </w:p>
    <w:p w14:paraId="115ABBD2" w14:textId="77777777" w:rsidR="00683023" w:rsidRDefault="00683023" w:rsidP="00683023">
      <w:pPr>
        <w:spacing w:before="0" w:after="0"/>
      </w:pPr>
      <w:r>
        <w:t xml:space="preserve">The display icons are adjustable for each signal. Customers can add their company branding to the displays start-up screen and select from a light and dark background when the module is in use. </w:t>
      </w:r>
    </w:p>
    <w:p w14:paraId="7BBBCF7F" w14:textId="49950506" w:rsidR="00F94B6C" w:rsidRDefault="00683023" w:rsidP="00683023">
      <w:pPr>
        <w:spacing w:before="0" w:after="0"/>
      </w:pPr>
      <w:r>
        <w:t xml:space="preserve">The </w:t>
      </w:r>
      <w:proofErr w:type="spellStart"/>
      <w:r>
        <w:t>EngineMonitorMaxi</w:t>
      </w:r>
      <w:proofErr w:type="spellEnd"/>
      <w:r>
        <w:t xml:space="preserve"> has four additional configurable inputs (digital, current, voltage, resistance, </w:t>
      </w:r>
      <w:proofErr w:type="gramStart"/>
      <w:r>
        <w:t>e.g.</w:t>
      </w:r>
      <w:proofErr w:type="gramEnd"/>
      <w:r>
        <w:t xml:space="preserve"> for the connection of analog fill level sensors) as well as three outputs for external relays, LEDs and audible buzzer. </w:t>
      </w:r>
    </w:p>
    <w:p w14:paraId="74EE97C2" w14:textId="27A02306" w:rsidR="00683023" w:rsidRDefault="00683023" w:rsidP="00683023">
      <w:pPr>
        <w:spacing w:before="0" w:after="0"/>
      </w:pPr>
    </w:p>
    <w:p w14:paraId="456C6902" w14:textId="2557189B" w:rsidR="005B73A5" w:rsidRDefault="005B73A5" w:rsidP="00683023">
      <w:pPr>
        <w:spacing w:before="0" w:after="0"/>
      </w:pPr>
      <w:r>
        <w:rPr>
          <w:noProof/>
          <w:lang w:val="de-DE"/>
        </w:rPr>
        <w:drawing>
          <wp:inline distT="0" distB="0" distL="0" distR="0" wp14:anchorId="4428573F" wp14:editId="5B7B541F">
            <wp:extent cx="5760720" cy="4183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83380"/>
                    </a:xfrm>
                    <a:prstGeom prst="rect">
                      <a:avLst/>
                    </a:prstGeom>
                    <a:noFill/>
                    <a:ln>
                      <a:noFill/>
                    </a:ln>
                  </pic:spPr>
                </pic:pic>
              </a:graphicData>
            </a:graphic>
          </wp:inline>
        </w:drawing>
      </w:r>
    </w:p>
    <w:p w14:paraId="3581EE39" w14:textId="45DAC73E" w:rsidR="005B73A5" w:rsidRPr="005B73A5" w:rsidRDefault="005B73A5" w:rsidP="005B73A5">
      <w:pPr>
        <w:rPr>
          <w:lang w:val="en-GB"/>
        </w:rPr>
      </w:pPr>
      <w:r w:rsidRPr="005B73A5">
        <w:rPr>
          <w:lang w:val="en-GB"/>
        </w:rPr>
        <w:t xml:space="preserve">Picture: </w:t>
      </w:r>
      <w:proofErr w:type="spellStart"/>
      <w:r w:rsidRPr="005B73A5">
        <w:rPr>
          <w:lang w:val="en-GB"/>
        </w:rPr>
        <w:t>EngineMonitorPlus</w:t>
      </w:r>
      <w:proofErr w:type="spellEnd"/>
      <w:r w:rsidRPr="005B73A5">
        <w:rPr>
          <w:lang w:val="en-GB"/>
        </w:rPr>
        <w:t xml:space="preserve"> with the view of the speed specification</w:t>
      </w:r>
    </w:p>
    <w:p w14:paraId="1957C901" w14:textId="77777777" w:rsidR="005B73A5" w:rsidRPr="005B73A5" w:rsidRDefault="005B73A5" w:rsidP="00683023">
      <w:pPr>
        <w:spacing w:before="0" w:after="0"/>
        <w:rPr>
          <w:lang w:val="en-GB"/>
        </w:rPr>
      </w:pPr>
    </w:p>
    <w:p w14:paraId="7543D536" w14:textId="77777777" w:rsidR="00F94B6C" w:rsidRPr="005B73A5" w:rsidRDefault="00F94B6C" w:rsidP="00683023">
      <w:pPr>
        <w:spacing w:before="0" w:after="0"/>
        <w:rPr>
          <w:lang w:val="en-GB"/>
        </w:rPr>
      </w:pPr>
    </w:p>
    <w:p w14:paraId="7DF7AAA9" w14:textId="7A115E89" w:rsidR="00DF2517" w:rsidRPr="00C84D50" w:rsidRDefault="00F94B6C" w:rsidP="00683023">
      <w:pPr>
        <w:spacing w:before="0" w:after="0"/>
        <w:rPr>
          <w:color w:val="144E73"/>
        </w:rPr>
      </w:pPr>
      <w:r>
        <w:t xml:space="preserve">More information about b-plus at </w:t>
      </w:r>
      <w:hyperlink r:id="rId14" w:history="1">
        <w:r w:rsidRPr="00F94B6C">
          <w:rPr>
            <w:rStyle w:val="Hyperlink"/>
          </w:rPr>
          <w:t>b-plus.com</w:t>
        </w:r>
      </w:hyperlink>
      <w:r w:rsidR="00DF2517" w:rsidRPr="00C84D50">
        <w:rPr>
          <w:color w:val="144E73"/>
        </w:rPr>
        <w:br w:type="page"/>
      </w:r>
    </w:p>
    <w:p w14:paraId="1D338AFB" w14:textId="7B88E400" w:rsidR="00FB6C58" w:rsidRDefault="00FB6C58" w:rsidP="00683023">
      <w:pPr>
        <w:rPr>
          <w:snapToGrid/>
          <w:color w:val="144E73"/>
          <w:lang w:val="en-GB"/>
        </w:rPr>
      </w:pPr>
      <w:r>
        <w:rPr>
          <w:color w:val="144E73"/>
          <w:lang w:val="en-GB"/>
        </w:rPr>
        <w:lastRenderedPageBreak/>
        <w:t>CONTACT</w:t>
      </w:r>
    </w:p>
    <w:p w14:paraId="3A68EC5D" w14:textId="77777777" w:rsidR="00FB6C58" w:rsidRDefault="00FB6C58" w:rsidP="00683023">
      <w:pPr>
        <w:rPr>
          <w:color w:val="144E73"/>
          <w:lang w:val="en-GB"/>
        </w:rPr>
      </w:pPr>
    </w:p>
    <w:p w14:paraId="64F14BB4" w14:textId="45B7E214" w:rsidR="00FB6C58" w:rsidRDefault="00FB6C58" w:rsidP="00683023">
      <w:pPr>
        <w:rPr>
          <w:color w:val="144E73"/>
          <w:lang w:val="en-GB"/>
        </w:rPr>
      </w:pPr>
      <w:r>
        <w:rPr>
          <w:color w:val="144E73"/>
          <w:lang w:val="en-GB"/>
        </w:rPr>
        <w:t>Simone Adam</w:t>
      </w:r>
      <w:r>
        <w:rPr>
          <w:color w:val="144E73"/>
          <w:lang w:val="en-GB"/>
        </w:rPr>
        <w:tab/>
      </w:r>
    </w:p>
    <w:p w14:paraId="17F219BA" w14:textId="77777777" w:rsidR="00FB6C58" w:rsidRDefault="00FB6C58" w:rsidP="00683023">
      <w:pPr>
        <w:rPr>
          <w:color w:val="144E73"/>
          <w:lang w:val="en-GB"/>
        </w:rPr>
      </w:pPr>
      <w:r>
        <w:rPr>
          <w:color w:val="144E73"/>
          <w:lang w:val="en-GB"/>
        </w:rPr>
        <w:t>Marketing Communications</w:t>
      </w:r>
    </w:p>
    <w:p w14:paraId="3DD1A62C" w14:textId="77777777" w:rsidR="00FB6C58" w:rsidRDefault="00FB6C58" w:rsidP="00683023">
      <w:pPr>
        <w:rPr>
          <w:color w:val="144E73"/>
          <w:lang w:val="en-GB"/>
        </w:rPr>
      </w:pPr>
      <w:r>
        <w:rPr>
          <w:color w:val="144E73"/>
          <w:lang w:val="en-GB"/>
        </w:rPr>
        <w:t xml:space="preserve">simone.adam@b-plus.com </w:t>
      </w:r>
    </w:p>
    <w:p w14:paraId="2EE0C944" w14:textId="77777777" w:rsidR="00FB6C58" w:rsidRDefault="00FB6C58" w:rsidP="00683023">
      <w:pPr>
        <w:rPr>
          <w:color w:val="144E73"/>
          <w:lang w:val="en-GB"/>
        </w:rPr>
      </w:pPr>
      <w:r>
        <w:rPr>
          <w:color w:val="144E73"/>
          <w:lang w:val="en-GB"/>
        </w:rPr>
        <w:tab/>
      </w:r>
    </w:p>
    <w:p w14:paraId="00960309" w14:textId="77777777" w:rsidR="00FB6C58" w:rsidRDefault="00FB6C58" w:rsidP="00683023">
      <w:pPr>
        <w:rPr>
          <w:color w:val="144E73"/>
          <w:lang w:val="en-GB"/>
        </w:rPr>
      </w:pPr>
      <w:r>
        <w:rPr>
          <w:color w:val="144E73"/>
          <w:lang w:val="en-GB"/>
        </w:rPr>
        <w:t>phone: +49 991 270302-0</w:t>
      </w:r>
    </w:p>
    <w:p w14:paraId="74E64C45" w14:textId="6A76FE79" w:rsidR="00FB6C58" w:rsidRDefault="00F70AEB" w:rsidP="00683023">
      <w:pPr>
        <w:rPr>
          <w:rStyle w:val="Hyperlink"/>
        </w:rPr>
      </w:pPr>
      <w:hyperlink r:id="rId15" w:history="1">
        <w:r w:rsidR="00245ABE" w:rsidRPr="00F94B6C">
          <w:rPr>
            <w:rStyle w:val="Hyperlink"/>
          </w:rPr>
          <w:t>b-plus.com</w:t>
        </w:r>
      </w:hyperlink>
    </w:p>
    <w:p w14:paraId="720D5FFD" w14:textId="77777777" w:rsidR="00245ABE" w:rsidRDefault="00245ABE" w:rsidP="00683023">
      <w:pPr>
        <w:rPr>
          <w:color w:val="144E73"/>
          <w:lang w:val="en-GB"/>
        </w:rPr>
      </w:pPr>
    </w:p>
    <w:p w14:paraId="4208DAF4" w14:textId="77777777" w:rsidR="00FB6C58" w:rsidRDefault="00FB6C58" w:rsidP="00683023">
      <w:pPr>
        <w:rPr>
          <w:color w:val="144E73"/>
          <w:lang w:val="en-GB"/>
        </w:rPr>
      </w:pPr>
      <w:r>
        <w:rPr>
          <w:color w:val="144E73"/>
          <w:lang w:val="en-GB"/>
        </w:rPr>
        <w:t>Address:</w:t>
      </w:r>
    </w:p>
    <w:p w14:paraId="68C4A9D1" w14:textId="688ED29F" w:rsidR="00FB6C58" w:rsidRPr="005B73A5" w:rsidRDefault="00FB6C58" w:rsidP="00683023">
      <w:pPr>
        <w:rPr>
          <w:color w:val="144E73"/>
          <w:lang w:val="en-GB"/>
        </w:rPr>
      </w:pPr>
      <w:r w:rsidRPr="005B73A5">
        <w:rPr>
          <w:color w:val="144E73"/>
          <w:lang w:val="en-GB"/>
        </w:rPr>
        <w:t xml:space="preserve">b-plus </w:t>
      </w:r>
      <w:r w:rsidR="00BA269A" w:rsidRPr="005B73A5">
        <w:rPr>
          <w:color w:val="144E73"/>
          <w:lang w:val="en-GB"/>
        </w:rPr>
        <w:t xml:space="preserve">mobile control </w:t>
      </w:r>
      <w:r w:rsidRPr="005B73A5">
        <w:rPr>
          <w:color w:val="144E73"/>
          <w:lang w:val="en-GB"/>
        </w:rPr>
        <w:t>GmbH</w:t>
      </w:r>
    </w:p>
    <w:p w14:paraId="5BB39556" w14:textId="77777777" w:rsidR="00FB6C58" w:rsidRPr="005B73A5" w:rsidRDefault="00FB6C58" w:rsidP="00683023">
      <w:pPr>
        <w:rPr>
          <w:color w:val="144E73"/>
          <w:lang w:val="en-GB"/>
        </w:rPr>
      </w:pPr>
      <w:proofErr w:type="spellStart"/>
      <w:r w:rsidRPr="005B73A5">
        <w:rPr>
          <w:color w:val="144E73"/>
          <w:lang w:val="en-GB"/>
        </w:rPr>
        <w:t>Ulrichsberger</w:t>
      </w:r>
      <w:proofErr w:type="spellEnd"/>
      <w:r w:rsidRPr="005B73A5">
        <w:rPr>
          <w:color w:val="144E73"/>
          <w:lang w:val="en-GB"/>
        </w:rPr>
        <w:t xml:space="preserve"> Str. 17</w:t>
      </w:r>
    </w:p>
    <w:p w14:paraId="1374D8FD" w14:textId="77777777" w:rsidR="00FB6C58" w:rsidRDefault="00FB6C58" w:rsidP="00683023">
      <w:pPr>
        <w:rPr>
          <w:color w:val="144E73"/>
          <w:lang w:val="en-GB"/>
        </w:rPr>
      </w:pPr>
      <w:r>
        <w:rPr>
          <w:color w:val="144E73"/>
          <w:lang w:val="en-GB"/>
        </w:rPr>
        <w:t xml:space="preserve">94469 </w:t>
      </w:r>
      <w:proofErr w:type="spellStart"/>
      <w:r>
        <w:rPr>
          <w:color w:val="144E73"/>
          <w:lang w:val="en-GB"/>
        </w:rPr>
        <w:t>Deggendorf</w:t>
      </w:r>
      <w:proofErr w:type="spellEnd"/>
    </w:p>
    <w:p w14:paraId="04B52619" w14:textId="77777777" w:rsidR="00FB6C58" w:rsidRDefault="00FB6C58" w:rsidP="00683023">
      <w:pPr>
        <w:rPr>
          <w:color w:val="144E73"/>
          <w:lang w:val="en-GB"/>
        </w:rPr>
      </w:pPr>
      <w:r>
        <w:rPr>
          <w:color w:val="144E73"/>
          <w:lang w:val="en-GB"/>
        </w:rPr>
        <w:t>Germany</w:t>
      </w:r>
    </w:p>
    <w:p w14:paraId="34834BCC" w14:textId="77777777" w:rsidR="00FB6C58" w:rsidRDefault="00FB6C58" w:rsidP="00683023">
      <w:pPr>
        <w:rPr>
          <w:color w:val="144E73"/>
          <w:lang w:val="en-GB"/>
        </w:rPr>
      </w:pPr>
    </w:p>
    <w:p w14:paraId="2BFFAC39" w14:textId="77777777" w:rsidR="00FB6C58" w:rsidRDefault="00FB6C58" w:rsidP="00683023">
      <w:pPr>
        <w:rPr>
          <w:color w:val="144E73"/>
          <w:lang w:val="en-GB"/>
        </w:rPr>
      </w:pPr>
    </w:p>
    <w:p w14:paraId="0A7EDBC1" w14:textId="77777777" w:rsidR="00FB6C58" w:rsidRDefault="00FB6C58" w:rsidP="00683023">
      <w:pPr>
        <w:rPr>
          <w:color w:val="144E73"/>
          <w:lang w:val="en-GB"/>
        </w:rPr>
      </w:pPr>
      <w:r>
        <w:rPr>
          <w:color w:val="144E73"/>
          <w:lang w:val="en-GB"/>
        </w:rPr>
        <w:t>ABOUT B-PLUS GROUP</w:t>
      </w:r>
    </w:p>
    <w:p w14:paraId="3FC134CF" w14:textId="77777777" w:rsidR="00FB6C58" w:rsidRDefault="00FB6C58" w:rsidP="00683023">
      <w:pPr>
        <w:rPr>
          <w:color w:val="144E73"/>
          <w:lang w:val="en-GB"/>
        </w:rPr>
      </w:pPr>
      <w:r>
        <w:rPr>
          <w:color w:val="144E73"/>
          <w:lang w:val="en-GB"/>
        </w:rPr>
        <w:t xml:space="preserve">The b-plus Group is with more than 230 employees an international leading development partner for advancing technologies in the fields of autonomous driving, driver assistance systems and the automation of mobile machines. With its development tools, automotive </w:t>
      </w:r>
      <w:proofErr w:type="gramStart"/>
      <w:r>
        <w:rPr>
          <w:color w:val="144E73"/>
          <w:lang w:val="en-GB"/>
        </w:rPr>
        <w:t>software</w:t>
      </w:r>
      <w:proofErr w:type="gramEnd"/>
      <w:r>
        <w:rPr>
          <w:color w:val="144E73"/>
          <w:lang w:val="en-GB"/>
        </w:rPr>
        <w:t xml:space="preserve"> and mobile automation divisions, it offers its customers a wide range of measurement technology, software and hardware.</w:t>
      </w:r>
    </w:p>
    <w:p w14:paraId="7213BDCA" w14:textId="77777777" w:rsidR="00FB6C58" w:rsidRDefault="00FB6C58" w:rsidP="00683023">
      <w:pPr>
        <w:rPr>
          <w:color w:val="144E73"/>
          <w:lang w:val="en-GB"/>
        </w:rPr>
      </w:pPr>
    </w:p>
    <w:p w14:paraId="7A64F15B" w14:textId="77777777" w:rsidR="00FB6C58" w:rsidRDefault="00FB6C58" w:rsidP="00683023">
      <w:pPr>
        <w:rPr>
          <w:color w:val="144E73"/>
          <w:lang w:val="en-GB"/>
        </w:rPr>
      </w:pPr>
      <w:r>
        <w:rPr>
          <w:color w:val="144E73"/>
          <w:lang w:val="en-GB"/>
        </w:rPr>
        <w:t xml:space="preserve">As a long-term partner, b-plus accompanies its customers from the identification of the problem to the implementation of the development solution and beyond. The teams at the </w:t>
      </w:r>
      <w:proofErr w:type="spellStart"/>
      <w:r>
        <w:rPr>
          <w:color w:val="144E73"/>
          <w:lang w:val="en-GB"/>
        </w:rPr>
        <w:t>Deggendorf</w:t>
      </w:r>
      <w:proofErr w:type="spellEnd"/>
      <w:r>
        <w:rPr>
          <w:color w:val="144E73"/>
          <w:lang w:val="en-GB"/>
        </w:rPr>
        <w:t>, Regensburg, Cham and Lindau locations work hand in hand to provide comprehensive and holistic solutions.</w:t>
      </w:r>
    </w:p>
    <w:p w14:paraId="67E3951A" w14:textId="09D3CB86" w:rsidR="00FF692F" w:rsidRPr="00FB6C58" w:rsidRDefault="00FF692F" w:rsidP="00683023">
      <w:pPr>
        <w:rPr>
          <w:color w:val="144E73"/>
          <w:lang w:val="en-GB"/>
        </w:rPr>
      </w:pPr>
    </w:p>
    <w:sectPr w:rsidR="00FF692F" w:rsidRPr="00FB6C58" w:rsidSect="00982AA1">
      <w:headerReference w:type="default" r:id="rId16"/>
      <w:footerReference w:type="default" r:id="rId17"/>
      <w:headerReference w:type="first" r:id="rId18"/>
      <w:footerReference w:type="first" r:id="rId19"/>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46DE73B9" w:rsidR="00982AA1" w:rsidRPr="004C1079" w:rsidRDefault="00982AA1" w:rsidP="004C1079">
    <w:pPr>
      <w:pStyle w:val="Fuzeile"/>
      <w:spacing w:before="0" w:after="0"/>
      <w:jc w:val="center"/>
      <w:rPr>
        <w:bCs w:val="0"/>
        <w:snapToGrid/>
        <w:szCs w:val="12"/>
      </w:rPr>
    </w:pPr>
    <w:r w:rsidRPr="00F03AA9">
      <w:rPr>
        <w:szCs w:val="12"/>
        <w:lang w:val="en-GB"/>
      </w:rPr>
      <w:t>© b-plus</w:t>
    </w:r>
    <w:r w:rsidR="00BA269A">
      <w:rPr>
        <w:szCs w:val="12"/>
        <w:lang w:val="en-GB"/>
      </w:rPr>
      <w:t xml:space="preserve"> mobile control</w:t>
    </w:r>
    <w:r w:rsidR="000875EC" w:rsidRPr="00F03AA9">
      <w:rPr>
        <w:szCs w:val="12"/>
        <w:lang w:val="en-GB"/>
      </w:rPr>
      <w:t xml:space="preserve"> </w:t>
    </w:r>
    <w:r w:rsidRPr="00F03AA9">
      <w:rPr>
        <w:szCs w:val="12"/>
        <w:lang w:val="en-GB"/>
      </w:rPr>
      <w:t>GmbH ▪</w:t>
    </w:r>
    <w:r w:rsidR="004C1079" w:rsidRPr="00F03AA9">
      <w:rPr>
        <w:szCs w:val="12"/>
        <w:lang w:val="en-GB"/>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6C4E36">
          <w:rPr>
            <w:rStyle w:val="Fuzeileb-plusZchn"/>
            <w:lang w:val="en-US"/>
          </w:rPr>
          <w:t xml:space="preserve">Maximum flexibility for industrial engines with the b-plus </w:t>
        </w:r>
        <w:proofErr w:type="spellStart"/>
        <w:r w:rsidR="006C4E36">
          <w:rPr>
            <w:rStyle w:val="Fuzeileb-plusZchn"/>
            <w:lang w:val="en-US"/>
          </w:rPr>
          <w:t>EngineMonitor</w:t>
        </w:r>
        <w:proofErr w:type="spellEnd"/>
        <w:r w:rsidR="006C4E36">
          <w:rPr>
            <w:rStyle w:val="Fuzeileb-plusZchn"/>
            <w:lang w:val="en-US"/>
          </w:rPr>
          <w:t xml:space="preserve"> displays</w:t>
        </w:r>
      </w:sdtContent>
    </w:sdt>
    <w:r w:rsidR="004C1079" w:rsidRPr="00F03AA9">
      <w:rPr>
        <w:szCs w:val="12"/>
        <w:lang w:val="en-GB"/>
      </w:rPr>
      <w:t xml:space="preserve"> ▪ </w:t>
    </w:r>
    <w:r w:rsidRPr="00F03AA9">
      <w:rPr>
        <w:rStyle w:val="Fuzeileb-plusZchn"/>
        <w:lang w:val="en-GB"/>
      </w:rPr>
      <w:t>Version</w:t>
    </w:r>
    <w:r w:rsidRPr="00F03AA9">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F03AA9">
          <w:rPr>
            <w:bCs w:val="0"/>
            <w:szCs w:val="12"/>
            <w:lang w:val="en-GB"/>
          </w:rPr>
          <w:t>1.0</w:t>
        </w:r>
      </w:sdtContent>
    </w:sdt>
    <w:r w:rsidRPr="00F03AA9">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F70AEB">
      <w:rPr>
        <w:bCs w:val="0"/>
        <w:noProof/>
        <w:szCs w:val="12"/>
      </w:rPr>
      <w:t>30. Mrz.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w:t>
    </w:r>
    <w:proofErr w:type="spellStart"/>
    <w:r w:rsidR="000875EC">
      <w:rPr>
        <w:szCs w:val="12"/>
      </w:rPr>
      <w:t>technologies</w:t>
    </w:r>
    <w:proofErr w:type="spellEnd"/>
    <w:r w:rsidRPr="00570109">
      <w:rPr>
        <w:szCs w:val="12"/>
      </w:rPr>
      <w:t xml:space="preserve">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107D1E6F" w:rsidR="00FC33A6" w:rsidRPr="00CA59DE" w:rsidRDefault="00F70AEB"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6C4E36">
                                      <w:rPr>
                                        <w:rStyle w:val="Buchtitel"/>
                                        <w:b w:val="0"/>
                                        <w:color w:val="000000" w:themeColor="background2"/>
                                        <w:sz w:val="18"/>
                                        <w:lang w:val="en-US"/>
                                      </w:rPr>
                                      <w:t xml:space="preserve">Maximum flexibility for industrial engines with the b-plus </w:t>
                                    </w:r>
                                    <w:proofErr w:type="spellStart"/>
                                    <w:r w:rsidR="006C4E36">
                                      <w:rPr>
                                        <w:rStyle w:val="Buchtitel"/>
                                        <w:b w:val="0"/>
                                        <w:color w:val="000000" w:themeColor="background2"/>
                                        <w:sz w:val="18"/>
                                        <w:lang w:val="en-US"/>
                                      </w:rPr>
                                      <w:t>EngineMonitor</w:t>
                                    </w:r>
                                    <w:proofErr w:type="spellEnd"/>
                                    <w:r w:rsidR="006C4E36">
                                      <w:rPr>
                                        <w:rStyle w:val="Buchtitel"/>
                                        <w:b w:val="0"/>
                                        <w:color w:val="000000" w:themeColor="background2"/>
                                        <w:sz w:val="18"/>
                                        <w:lang w:val="en-US"/>
                                      </w:rPr>
                                      <w:t xml:space="preserve"> displays</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107D1E6F" w:rsidR="00FC33A6" w:rsidRPr="00CA59DE" w:rsidRDefault="009C6741"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6C4E36">
                                <w:rPr>
                                  <w:rStyle w:val="Buchtitel"/>
                                  <w:b w:val="0"/>
                                  <w:color w:val="000000" w:themeColor="background2"/>
                                  <w:sz w:val="18"/>
                                  <w:lang w:val="en-US"/>
                                </w:rPr>
                                <w:t xml:space="preserve">Maximum flexibility for industrial engines with the b-plus </w:t>
                              </w:r>
                              <w:proofErr w:type="spellStart"/>
                              <w:r w:rsidR="006C4E36">
                                <w:rPr>
                                  <w:rStyle w:val="Buchtitel"/>
                                  <w:b w:val="0"/>
                                  <w:color w:val="000000" w:themeColor="background2"/>
                                  <w:sz w:val="18"/>
                                  <w:lang w:val="en-US"/>
                                </w:rPr>
                                <w:t>EngineMonitor</w:t>
                              </w:r>
                              <w:proofErr w:type="spellEnd"/>
                              <w:r w:rsidR="006C4E36">
                                <w:rPr>
                                  <w:rStyle w:val="Buchtitel"/>
                                  <w:b w:val="0"/>
                                  <w:color w:val="000000" w:themeColor="background2"/>
                                  <w:sz w:val="18"/>
                                  <w:lang w:val="en-US"/>
                                </w:rPr>
                                <w:t xml:space="preserve"> displays</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7E512F"/>
    <w:multiLevelType w:val="hybridMultilevel"/>
    <w:tmpl w:val="D640F5F8"/>
    <w:lvl w:ilvl="0" w:tplc="2CFA0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C74B8B"/>
    <w:multiLevelType w:val="hybridMultilevel"/>
    <w:tmpl w:val="B90EC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1"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2"/>
  </w:num>
  <w:num w:numId="3" w16cid:durableId="1044913483">
    <w:abstractNumId w:val="3"/>
  </w:num>
  <w:num w:numId="4" w16cid:durableId="1485967773">
    <w:abstractNumId w:val="29"/>
  </w:num>
  <w:num w:numId="5" w16cid:durableId="1454910513">
    <w:abstractNumId w:val="19"/>
  </w:num>
  <w:num w:numId="6" w16cid:durableId="1291015593">
    <w:abstractNumId w:val="14"/>
  </w:num>
  <w:num w:numId="7" w16cid:durableId="148788262">
    <w:abstractNumId w:val="18"/>
  </w:num>
  <w:num w:numId="8" w16cid:durableId="264122110">
    <w:abstractNumId w:val="16"/>
  </w:num>
  <w:num w:numId="9" w16cid:durableId="746997926">
    <w:abstractNumId w:val="27"/>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31"/>
  </w:num>
  <w:num w:numId="19" w16cid:durableId="1766997096">
    <w:abstractNumId w:val="4"/>
  </w:num>
  <w:num w:numId="20" w16cid:durableId="1447233388">
    <w:abstractNumId w:val="32"/>
  </w:num>
  <w:num w:numId="21" w16cid:durableId="2062558802">
    <w:abstractNumId w:val="1"/>
  </w:num>
  <w:num w:numId="22" w16cid:durableId="625769450">
    <w:abstractNumId w:val="1"/>
  </w:num>
  <w:num w:numId="23" w16cid:durableId="206185394">
    <w:abstractNumId w:val="30"/>
  </w:num>
  <w:num w:numId="24" w16cid:durableId="728117341">
    <w:abstractNumId w:val="1"/>
  </w:num>
  <w:num w:numId="25" w16cid:durableId="2080202930">
    <w:abstractNumId w:val="1"/>
  </w:num>
  <w:num w:numId="26" w16cid:durableId="659231414">
    <w:abstractNumId w:val="20"/>
  </w:num>
  <w:num w:numId="27" w16cid:durableId="1371760542">
    <w:abstractNumId w:val="1"/>
  </w:num>
  <w:num w:numId="28" w16cid:durableId="1592547690">
    <w:abstractNumId w:val="5"/>
  </w:num>
  <w:num w:numId="29" w16cid:durableId="618799080">
    <w:abstractNumId w:val="24"/>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3"/>
  </w:num>
  <w:num w:numId="35" w16cid:durableId="2142379628">
    <w:abstractNumId w:val="0"/>
  </w:num>
  <w:num w:numId="36" w16cid:durableId="1092436015">
    <w:abstractNumId w:val="28"/>
  </w:num>
  <w:num w:numId="37" w16cid:durableId="2088116604">
    <w:abstractNumId w:val="17"/>
  </w:num>
  <w:num w:numId="38" w16cid:durableId="778263215">
    <w:abstractNumId w:val="2"/>
  </w:num>
  <w:num w:numId="39" w16cid:durableId="168914106">
    <w:abstractNumId w:val="33"/>
  </w:num>
  <w:num w:numId="40" w16cid:durableId="1373265975">
    <w:abstractNumId w:val="26"/>
  </w:num>
  <w:num w:numId="41" w16cid:durableId="1884441806">
    <w:abstractNumId w:val="9"/>
  </w:num>
  <w:num w:numId="42" w16cid:durableId="332032017">
    <w:abstractNumId w:val="21"/>
  </w:num>
  <w:num w:numId="43" w16cid:durableId="76751906">
    <w:abstractNumId w:val="25"/>
  </w:num>
  <w:num w:numId="44" w16cid:durableId="184624581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2AEB"/>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ABE"/>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846"/>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B73A5"/>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3023"/>
    <w:rsid w:val="006866C5"/>
    <w:rsid w:val="0068765D"/>
    <w:rsid w:val="00692E6D"/>
    <w:rsid w:val="00693E77"/>
    <w:rsid w:val="006A77F5"/>
    <w:rsid w:val="006B1C9B"/>
    <w:rsid w:val="006B2613"/>
    <w:rsid w:val="006B57F2"/>
    <w:rsid w:val="006C39DF"/>
    <w:rsid w:val="006C4E36"/>
    <w:rsid w:val="006D6A7F"/>
    <w:rsid w:val="006E053B"/>
    <w:rsid w:val="006E437F"/>
    <w:rsid w:val="006F1780"/>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7F64C7"/>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C6741"/>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942C5"/>
    <w:rsid w:val="00AA0768"/>
    <w:rsid w:val="00AA17DE"/>
    <w:rsid w:val="00AB2599"/>
    <w:rsid w:val="00AB3A6F"/>
    <w:rsid w:val="00AB43EB"/>
    <w:rsid w:val="00AB5004"/>
    <w:rsid w:val="00AC03A2"/>
    <w:rsid w:val="00AC649A"/>
    <w:rsid w:val="00AC7F25"/>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24BC"/>
    <w:rsid w:val="00B9440E"/>
    <w:rsid w:val="00B94D09"/>
    <w:rsid w:val="00BA269A"/>
    <w:rsid w:val="00BB0ABD"/>
    <w:rsid w:val="00BB4892"/>
    <w:rsid w:val="00BC686B"/>
    <w:rsid w:val="00BC6C5B"/>
    <w:rsid w:val="00BD347E"/>
    <w:rsid w:val="00BD732E"/>
    <w:rsid w:val="00BE1898"/>
    <w:rsid w:val="00BE701C"/>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C6204"/>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4CFF"/>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4EC5"/>
    <w:rsid w:val="00EF5588"/>
    <w:rsid w:val="00F019F3"/>
    <w:rsid w:val="00F03AA9"/>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0AEB"/>
    <w:rsid w:val="00F760C7"/>
    <w:rsid w:val="00F80932"/>
    <w:rsid w:val="00F80EB9"/>
    <w:rsid w:val="00F83366"/>
    <w:rsid w:val="00F870FB"/>
    <w:rsid w:val="00F94B6C"/>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165">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616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plus.com/en/home?mtm_campaign=2320&amp;mtm_medium=P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products/truck-off-highway/engine/off-highwa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DIT students develop AI applications in the field of driver assistance systems with b-plus</vt:lpstr>
    </vt:vector>
  </TitlesOfParts>
  <Company>Microsoft</Company>
  <LinksUpToDate>false</LinksUpToDate>
  <CharactersWithSpaces>5836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flexibility for industrial engines with the b-plus EngineMonitor displays</dc:title>
  <dc:creator>Simone Adam</dc:creator>
  <cp:lastModifiedBy>Simone Adam</cp:lastModifiedBy>
  <cp:revision>12</cp:revision>
  <cp:lastPrinted>2014-04-02T08:49:00Z</cp:lastPrinted>
  <dcterms:created xsi:type="dcterms:W3CDTF">2023-03-22T09:27:00Z</dcterms:created>
  <dcterms:modified xsi:type="dcterms:W3CDTF">2023-03-30T14:28:00Z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